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Приложение № 2</w:t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 протоколу Совета директоров</w:t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АО «Россети </w:t>
      </w:r>
      <w:r>
        <w:rPr>
          <w:sz w:val="26"/>
          <w:szCs w:val="26"/>
          <w:lang w:eastAsia="en-US"/>
        </w:rPr>
        <w:t xml:space="preserve">Янтарь</w:t>
      </w:r>
      <w:r>
        <w:rPr>
          <w:sz w:val="26"/>
          <w:szCs w:val="26"/>
          <w:lang w:eastAsia="en-US"/>
        </w:rPr>
        <w:t xml:space="preserve">»</w:t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04</w:t>
      </w:r>
      <w:r>
        <w:rPr>
          <w:sz w:val="26"/>
          <w:szCs w:val="26"/>
          <w:lang w:eastAsia="en-US"/>
        </w:rPr>
        <w:t xml:space="preserve">.08</w:t>
      </w:r>
      <w:r>
        <w:rPr>
          <w:sz w:val="26"/>
          <w:szCs w:val="26"/>
          <w:lang w:eastAsia="en-US"/>
        </w:rPr>
        <w:t xml:space="preserve">.202</w:t>
      </w:r>
      <w:r>
        <w:rPr>
          <w:sz w:val="26"/>
          <w:szCs w:val="26"/>
          <w:lang w:eastAsia="en-US"/>
        </w:rPr>
        <w:t xml:space="preserve">5</w:t>
      </w:r>
      <w:r>
        <w:rPr>
          <w:sz w:val="26"/>
          <w:szCs w:val="26"/>
          <w:lang w:eastAsia="en-US"/>
        </w:rPr>
        <w:t xml:space="preserve"> № 1</w:t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УТВЕРЖДЕН</w:t>
      </w:r>
      <w:r>
        <w:rPr>
          <w:sz w:val="26"/>
          <w:szCs w:val="26"/>
          <w:lang w:eastAsia="en-US"/>
        </w:rPr>
        <w:t xml:space="preserve">Ы</w:t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решением Совета директоров </w:t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АО «Россети </w:t>
      </w:r>
      <w:r>
        <w:rPr>
          <w:sz w:val="26"/>
          <w:szCs w:val="26"/>
          <w:lang w:eastAsia="en-US"/>
        </w:rPr>
        <w:t xml:space="preserve">Янтарь</w:t>
      </w:r>
      <w:r>
        <w:rPr>
          <w:sz w:val="26"/>
          <w:szCs w:val="26"/>
          <w:lang w:eastAsia="en-US"/>
        </w:rPr>
        <w:t xml:space="preserve">»</w:t>
      </w:r>
      <w:r>
        <w:rPr>
          <w:sz w:val="26"/>
          <w:szCs w:val="26"/>
          <w:lang w:eastAsia="en-US"/>
        </w:rPr>
      </w:r>
    </w:p>
    <w:p>
      <w:pPr>
        <w:ind w:left="5387"/>
        <w:jc w:val="both"/>
        <w:widowControl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04</w:t>
      </w:r>
      <w:r>
        <w:rPr>
          <w:sz w:val="26"/>
          <w:szCs w:val="26"/>
          <w:lang w:eastAsia="en-US"/>
        </w:rPr>
        <w:t xml:space="preserve">.08</w:t>
      </w:r>
      <w:r>
        <w:rPr>
          <w:sz w:val="26"/>
          <w:szCs w:val="26"/>
          <w:lang w:eastAsia="en-US"/>
        </w:rPr>
        <w:t xml:space="preserve">.202</w:t>
      </w:r>
      <w:r>
        <w:rPr>
          <w:sz w:val="26"/>
          <w:szCs w:val="26"/>
          <w:lang w:eastAsia="en-US"/>
        </w:rPr>
        <w:t xml:space="preserve">5</w:t>
      </w:r>
      <w:r>
        <w:rPr>
          <w:sz w:val="26"/>
          <w:szCs w:val="26"/>
          <w:lang w:eastAsia="en-US"/>
        </w:rPr>
        <w:t xml:space="preserve"> (протокол № 1</w:t>
      </w:r>
      <w:r>
        <w:rPr>
          <w:sz w:val="26"/>
          <w:szCs w:val="26"/>
          <w:lang w:eastAsia="en-US"/>
        </w:rPr>
        <w:t xml:space="preserve">)</w:t>
      </w:r>
      <w:r>
        <w:rPr>
          <w:sz w:val="26"/>
          <w:szCs w:val="26"/>
          <w:lang w:eastAsia="en-US"/>
        </w:rPr>
      </w:r>
    </w:p>
    <w:p>
      <w:pPr>
        <w:ind w:firstLine="709"/>
        <w:jc w:val="center"/>
        <w:tabs>
          <w:tab w:val="left" w:pos="138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138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13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Изменения в Программу отчуждения непрофильных активов </w:t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13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АО «Россети </w:t>
      </w:r>
      <w:r>
        <w:rPr>
          <w:sz w:val="28"/>
          <w:szCs w:val="28"/>
        </w:rPr>
        <w:t xml:space="preserve">Янтарь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138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Изложить пункт 1.4. Программы отчуждения непрофильных активов </w:t>
      </w:r>
      <w:r>
        <w:rPr>
          <w:sz w:val="28"/>
          <w:szCs w:val="28"/>
        </w:rPr>
        <w:t xml:space="preserve">АО </w:t>
      </w:r>
      <w:r>
        <w:rPr>
          <w:sz w:val="28"/>
          <w:szCs w:val="28"/>
        </w:rPr>
        <w:t xml:space="preserve">«Россети </w:t>
      </w:r>
      <w:r>
        <w:rPr>
          <w:sz w:val="28"/>
          <w:szCs w:val="28"/>
        </w:rPr>
        <w:t xml:space="preserve">Янтарь</w:t>
      </w:r>
      <w:bookmarkStart w:id="0" w:name="_GoBack"/>
      <w:r/>
      <w:bookmarkEnd w:id="0"/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«1.4. Настоящая </w:t>
      </w:r>
      <w:r>
        <w:rPr>
          <w:sz w:val="28"/>
          <w:szCs w:val="28"/>
        </w:rPr>
        <w:t xml:space="preserve">Программа не распространяется на активы Общества и ДО, балансовая (остаточная) стоимость которых составляет менее 10 (десяти) миллионов рублей, на активы Общества и ДО, отчуждаемые внутри группы компаний «Россети», на объекты специализированного жилищного </w:t>
      </w:r>
      <w:r>
        <w:rPr>
          <w:sz w:val="28"/>
          <w:szCs w:val="28"/>
        </w:rPr>
        <w:t xml:space="preserve">фонда Общества, включенные в Перечень жилых помещений фонда служебного жилья Общества в целях реализации Долгосрочной программы корпоративного содействия в улучшении жилищных условий работников Общества, управление которыми регламентируется организационно-</w:t>
      </w:r>
      <w:r>
        <w:rPr>
          <w:sz w:val="28"/>
          <w:szCs w:val="28"/>
        </w:rPr>
        <w:t xml:space="preserve">распорядительными документами Общества, а также на объекты жилищно-коммунального назначения (в том числе жилые дома, помещения), управление которыми регламентируется иными организационно-распорядительными документами и/или решениями органов управления ДО».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widowControl w:val="off"/>
    </w:pPr>
    <w:rPr>
      <w:rFonts w:eastAsia="Times New Roman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toc 1"/>
    <w:basedOn w:val="619"/>
    <w:next w:val="619"/>
    <w:uiPriority w:val="39"/>
    <w:unhideWhenUsed/>
    <w:qFormat/>
    <w:pPr>
      <w:jc w:val="both"/>
      <w:tabs>
        <w:tab w:val="right" w:pos="10195" w:leader="dot"/>
      </w:tabs>
    </w:pPr>
    <w:rPr>
      <w:sz w:val="24"/>
      <w:szCs w:val="24"/>
    </w:rPr>
  </w:style>
  <w:style w:type="paragraph" w:styleId="624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Мария Александровна</dc:creator>
  <cp:keywords/>
  <dc:description/>
  <cp:lastModifiedBy>potapenko-os</cp:lastModifiedBy>
  <cp:revision>4</cp:revision>
  <dcterms:created xsi:type="dcterms:W3CDTF">2025-04-30T12:23:00Z</dcterms:created>
  <dcterms:modified xsi:type="dcterms:W3CDTF">2025-08-29T09:13:43Z</dcterms:modified>
</cp:coreProperties>
</file>